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40" w:rsidRPr="004B7A40" w:rsidRDefault="004B7A40" w:rsidP="004B7A40">
      <w:pPr>
        <w:pStyle w:val="Heading1"/>
        <w:shd w:val="clear" w:color="auto" w:fill="F9F9F9"/>
        <w:spacing w:before="0" w:beforeAutospacing="0" w:after="167" w:afterAutospacing="0" w:line="342" w:lineRule="atLeast"/>
        <w:jc w:val="center"/>
        <w:textAlignment w:val="baseline"/>
        <w:rPr>
          <w:rFonts w:ascii="Trebuchet MS" w:hAnsi="Trebuchet MS"/>
          <w:color w:val="2F2F2F"/>
          <w:sz w:val="52"/>
          <w:szCs w:val="52"/>
        </w:rPr>
      </w:pPr>
      <w:r w:rsidRPr="004B7A40">
        <w:rPr>
          <w:rFonts w:ascii="Trebuchet MS" w:hAnsi="Trebuchet MS"/>
          <w:color w:val="2F2F2F"/>
          <w:sz w:val="52"/>
          <w:szCs w:val="52"/>
        </w:rPr>
        <w:t xml:space="preserve">Article for Sheikh </w:t>
      </w:r>
      <w:proofErr w:type="spellStart"/>
      <w:r w:rsidRPr="004B7A40">
        <w:rPr>
          <w:rFonts w:ascii="Trebuchet MS" w:hAnsi="Trebuchet MS"/>
          <w:color w:val="2F2F2F"/>
          <w:sz w:val="52"/>
          <w:szCs w:val="52"/>
        </w:rPr>
        <w:t>Alalbany</w:t>
      </w:r>
      <w:proofErr w:type="spellEnd"/>
      <w:r w:rsidRPr="004B7A40">
        <w:rPr>
          <w:rFonts w:ascii="Trebuchet MS" w:hAnsi="Trebuchet MS"/>
          <w:color w:val="2F2F2F"/>
          <w:sz w:val="52"/>
          <w:szCs w:val="52"/>
        </w:rPr>
        <w:t xml:space="preserve"> from at-</w:t>
      </w:r>
      <w:proofErr w:type="spellStart"/>
      <w:r w:rsidRPr="004B7A40">
        <w:rPr>
          <w:rFonts w:ascii="Trebuchet MS" w:hAnsi="Trebuchet MS"/>
          <w:color w:val="2F2F2F"/>
          <w:sz w:val="52"/>
          <w:szCs w:val="52"/>
        </w:rPr>
        <w:t>Tawassul</w:t>
      </w:r>
      <w:proofErr w:type="spellEnd"/>
      <w:r w:rsidRPr="004B7A40">
        <w:rPr>
          <w:rFonts w:ascii="Trebuchet MS" w:hAnsi="Trebuchet MS"/>
          <w:color w:val="2F2F2F"/>
          <w:sz w:val="52"/>
          <w:szCs w:val="52"/>
        </w:rPr>
        <w:t xml:space="preserve"> Book</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gramStart"/>
      <w:r>
        <w:rPr>
          <w:rFonts w:ascii="Tahoma" w:hAnsi="Tahoma" w:cs="Tahoma"/>
          <w:color w:val="444444"/>
          <w:bdr w:val="none" w:sz="0" w:space="0" w:color="auto" w:frame="1"/>
        </w:rPr>
        <w:t xml:space="preserve">In the Name of </w:t>
      </w:r>
      <w:proofErr w:type="spellStart"/>
      <w:r>
        <w:rPr>
          <w:rFonts w:ascii="Tahoma" w:hAnsi="Tahoma" w:cs="Tahoma"/>
          <w:color w:val="444444"/>
          <w:bdr w:val="none" w:sz="0" w:space="0" w:color="auto" w:frame="1"/>
        </w:rPr>
        <w:t>Allaah</w:t>
      </w:r>
      <w:proofErr w:type="spellEnd"/>
      <w:r>
        <w:rPr>
          <w:rFonts w:ascii="Tahoma" w:hAnsi="Tahoma" w:cs="Tahoma"/>
          <w:color w:val="444444"/>
          <w:bdr w:val="none" w:sz="0" w:space="0" w:color="auto" w:frame="1"/>
        </w:rPr>
        <w:t xml:space="preserve">, the Extremely Merciful, the </w:t>
      </w:r>
      <w:proofErr w:type="spellStart"/>
      <w:r>
        <w:rPr>
          <w:rFonts w:ascii="Tahoma" w:hAnsi="Tahoma" w:cs="Tahoma"/>
          <w:color w:val="444444"/>
          <w:bdr w:val="none" w:sz="0" w:space="0" w:color="auto" w:frame="1"/>
        </w:rPr>
        <w:t>Bestower</w:t>
      </w:r>
      <w:proofErr w:type="spellEnd"/>
      <w:r>
        <w:rPr>
          <w:rFonts w:ascii="Tahoma" w:hAnsi="Tahoma" w:cs="Tahoma"/>
          <w:color w:val="444444"/>
          <w:bdr w:val="none" w:sz="0" w:space="0" w:color="auto" w:frame="1"/>
        </w:rPr>
        <w:t xml:space="preserve"> of Mercy…</w:t>
      </w:r>
      <w:proofErr w:type="gramEnd"/>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Allaah</w:t>
      </w:r>
      <w:proofErr w:type="spellEnd"/>
      <w:r>
        <w:rPr>
          <w:rFonts w:ascii="Arial" w:hAnsi="Arial" w:cs="Arial"/>
          <w:color w:val="444444"/>
          <w:sz w:val="30"/>
          <w:szCs w:val="30"/>
        </w:rPr>
        <w:t>, the Perfect and Most High states:</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tl/>
        </w:rPr>
        <w:t>يَا أَيُّهَا الَّذِينَ آمَنُوا اتَّقُوا اللَّـهَ وَابْتَغُوا إِلَيْهِ الْوَسِيلَةَ وَجَاهِدُوا فِي سَبِيلِهِ لَعَلَّكُمْ تُفْلِحُونَ</w:t>
      </w:r>
      <w:r>
        <w:rPr>
          <w:rFonts w:ascii="Arial" w:hAnsi="Arial" w:cs="Arial"/>
          <w:color w:val="444444"/>
          <w:sz w:val="30"/>
          <w:szCs w:val="30"/>
        </w:rPr>
        <w:br/>
        <w:t>«O you who believe! Do your duty to Allah and fear Him. Seek the means of approach to Him, and strive hard in His Cause as much as you can. So that you may be successful</w:t>
      </w:r>
      <w:proofErr w:type="gramStart"/>
      <w:r>
        <w:rPr>
          <w:rFonts w:ascii="Arial" w:hAnsi="Arial" w:cs="Arial"/>
          <w:color w:val="444444"/>
          <w:sz w:val="30"/>
          <w:szCs w:val="30"/>
        </w:rPr>
        <w:t>.»</w:t>
      </w:r>
      <w:proofErr w:type="gramEnd"/>
      <w:r>
        <w:rPr>
          <w:rFonts w:ascii="Arial" w:hAnsi="Arial" w:cs="Arial"/>
          <w:color w:val="444444"/>
          <w:sz w:val="30"/>
          <w:szCs w:val="30"/>
        </w:rPr>
        <w:t>1</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Shaykh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Albaanee</w:t>
      </w:r>
      <w:proofErr w:type="spellEnd"/>
      <w:r>
        <w:rPr>
          <w:rFonts w:ascii="Arial" w:hAnsi="Arial" w:cs="Arial"/>
          <w:color w:val="444444"/>
          <w:sz w:val="30"/>
          <w:szCs w:val="30"/>
        </w:rPr>
        <w:t xml:space="preserve"> comments</w:t>
      </w:r>
      <w:proofErr w:type="gramStart"/>
      <w:r>
        <w:rPr>
          <w:rFonts w:ascii="Arial" w:hAnsi="Arial" w:cs="Arial"/>
          <w:color w:val="444444"/>
          <w:sz w:val="30"/>
          <w:szCs w:val="30"/>
        </w:rPr>
        <w:t>:2</w:t>
      </w:r>
      <w:proofErr w:type="gramEnd"/>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“…The </w:t>
      </w:r>
      <w:proofErr w:type="spellStart"/>
      <w:r>
        <w:rPr>
          <w:rFonts w:ascii="Arial" w:hAnsi="Arial" w:cs="Arial"/>
          <w:color w:val="444444"/>
          <w:sz w:val="30"/>
          <w:szCs w:val="30"/>
        </w:rPr>
        <w:t>Imaam</w:t>
      </w:r>
      <w:proofErr w:type="spellEnd"/>
      <w:r>
        <w:rPr>
          <w:rFonts w:ascii="Arial" w:hAnsi="Arial" w:cs="Arial"/>
          <w:color w:val="444444"/>
          <w:sz w:val="30"/>
          <w:szCs w:val="30"/>
        </w:rPr>
        <w:t xml:space="preserve"> of the scholars of </w:t>
      </w:r>
      <w:proofErr w:type="spellStart"/>
      <w:r>
        <w:rPr>
          <w:rFonts w:ascii="Arial" w:hAnsi="Arial" w:cs="Arial"/>
          <w:color w:val="444444"/>
          <w:sz w:val="30"/>
          <w:szCs w:val="30"/>
        </w:rPr>
        <w:t>Tafseer</w:t>
      </w:r>
      <w:proofErr w:type="spellEnd"/>
      <w:r>
        <w:rPr>
          <w:rFonts w:ascii="Arial" w:hAnsi="Arial" w:cs="Arial"/>
          <w:color w:val="444444"/>
          <w:sz w:val="30"/>
          <w:szCs w:val="30"/>
        </w:rPr>
        <w:t>, al-</w:t>
      </w:r>
      <w:proofErr w:type="spellStart"/>
      <w:r>
        <w:rPr>
          <w:rFonts w:ascii="Arial" w:hAnsi="Arial" w:cs="Arial"/>
          <w:color w:val="444444"/>
          <w:sz w:val="30"/>
          <w:szCs w:val="30"/>
        </w:rPr>
        <w:t>Haafidh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Jareer</w:t>
      </w:r>
      <w:proofErr w:type="spellEnd"/>
      <w:r>
        <w:rPr>
          <w:rFonts w:ascii="Arial" w:hAnsi="Arial" w:cs="Arial"/>
          <w:color w:val="444444"/>
          <w:sz w:val="30"/>
          <w:szCs w:val="30"/>
        </w:rPr>
        <w:t xml:space="preserve"> (</w:t>
      </w:r>
      <w:proofErr w:type="spellStart"/>
      <w:r>
        <w:rPr>
          <w:rFonts w:ascii="Arial" w:hAnsi="Arial" w:cs="Arial"/>
          <w:color w:val="444444"/>
          <w:sz w:val="30"/>
          <w:szCs w:val="30"/>
        </w:rPr>
        <w:t>rahimahullaah</w:t>
      </w:r>
      <w:proofErr w:type="spellEnd"/>
      <w:r>
        <w:rPr>
          <w:rFonts w:ascii="Arial" w:hAnsi="Arial" w:cs="Arial"/>
          <w:color w:val="444444"/>
          <w:sz w:val="30"/>
          <w:szCs w:val="30"/>
        </w:rPr>
        <w:t xml:space="preserve">) in explaining this verse, commented: “O you who affirm all that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His Messenger have informed you of, the reward He promised and the punishment He threatened!</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tl/>
        </w:rPr>
        <w:t>اتَّقُوا اللَّـهَ</w:t>
      </w:r>
      <w:r>
        <w:rPr>
          <w:rFonts w:ascii="Arial" w:hAnsi="Arial" w:cs="Arial"/>
          <w:color w:val="444444"/>
          <w:sz w:val="30"/>
          <w:szCs w:val="30"/>
        </w:rPr>
        <w:br/>
        <w:t xml:space="preserve">«Fear </w:t>
      </w:r>
      <w:proofErr w:type="spellStart"/>
      <w:r>
        <w:rPr>
          <w:rFonts w:ascii="Arial" w:hAnsi="Arial" w:cs="Arial"/>
          <w:color w:val="444444"/>
          <w:sz w:val="30"/>
          <w:szCs w:val="30"/>
        </w:rPr>
        <w:t>Allaah</w:t>
      </w:r>
      <w:proofErr w:type="spellEnd"/>
      <w:r>
        <w:rPr>
          <w:rFonts w:ascii="Arial" w:hAnsi="Arial" w:cs="Arial"/>
          <w:color w:val="444444"/>
          <w:sz w:val="30"/>
          <w:szCs w:val="30"/>
        </w:rPr>
        <w:t>»</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He commented: “Respond to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by obeying Him in all that He has commanded you with and forbade you from.”</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tl/>
        </w:rPr>
        <w:t>وَابْتَغُوا إِلَيْهِ الْوَسِيلَة</w:t>
      </w:r>
      <w:r>
        <w:rPr>
          <w:rFonts w:ascii="Arial" w:hAnsi="Arial" w:cs="Arial"/>
          <w:color w:val="444444"/>
          <w:sz w:val="30"/>
          <w:szCs w:val="30"/>
        </w:rPr>
        <w:br/>
        <w:t>«Seek the means of approach to Him»</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He commented: “Seek nearness to Him by performing deeds pleasing to Him.”</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gramStart"/>
      <w:r>
        <w:rPr>
          <w:rFonts w:ascii="Arial" w:hAnsi="Arial" w:cs="Arial"/>
          <w:color w:val="444444"/>
          <w:sz w:val="30"/>
          <w:szCs w:val="30"/>
        </w:rPr>
        <w:t>al-</w:t>
      </w:r>
      <w:proofErr w:type="spellStart"/>
      <w:r>
        <w:rPr>
          <w:rFonts w:ascii="Arial" w:hAnsi="Arial" w:cs="Arial"/>
          <w:color w:val="444444"/>
          <w:sz w:val="30"/>
          <w:szCs w:val="30"/>
        </w:rPr>
        <w:t>Haafidh</w:t>
      </w:r>
      <w:proofErr w:type="spellEnd"/>
      <w:proofErr w:type="gram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Katheer</w:t>
      </w:r>
      <w:proofErr w:type="spellEnd"/>
      <w:r>
        <w:rPr>
          <w:rFonts w:ascii="Arial" w:hAnsi="Arial" w:cs="Arial"/>
          <w:color w:val="444444"/>
          <w:sz w:val="30"/>
          <w:szCs w:val="30"/>
        </w:rPr>
        <w:t xml:space="preserve"> relates from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Abbaas</w:t>
      </w:r>
      <w:proofErr w:type="spellEnd"/>
      <w:r>
        <w:rPr>
          <w:rFonts w:ascii="Arial" w:hAnsi="Arial" w:cs="Arial"/>
          <w:color w:val="444444"/>
          <w:sz w:val="30"/>
          <w:szCs w:val="30"/>
        </w:rPr>
        <w:t xml:space="preserve"> (</w:t>
      </w:r>
      <w:proofErr w:type="spellStart"/>
      <w:r>
        <w:rPr>
          <w:rFonts w:ascii="Arial" w:hAnsi="Arial" w:cs="Arial"/>
          <w:color w:val="444444"/>
          <w:sz w:val="30"/>
          <w:szCs w:val="30"/>
        </w:rPr>
        <w:t>radiyallaahu</w:t>
      </w:r>
      <w:proofErr w:type="spellEnd"/>
      <w:r>
        <w:rPr>
          <w:rFonts w:ascii="Arial" w:hAnsi="Arial" w:cs="Arial"/>
          <w:color w:val="444444"/>
          <w:sz w:val="30"/>
          <w:szCs w:val="30"/>
        </w:rPr>
        <w:t xml:space="preserve"> `</w:t>
      </w:r>
      <w:proofErr w:type="spellStart"/>
      <w:r>
        <w:rPr>
          <w:rFonts w:ascii="Arial" w:hAnsi="Arial" w:cs="Arial"/>
          <w:color w:val="444444"/>
          <w:sz w:val="30"/>
          <w:szCs w:val="30"/>
        </w:rPr>
        <w:t>anhumaa</w:t>
      </w:r>
      <w:proofErr w:type="spellEnd"/>
      <w:r>
        <w:rPr>
          <w:rFonts w:ascii="Arial" w:hAnsi="Arial" w:cs="Arial"/>
          <w:color w:val="444444"/>
          <w:sz w:val="30"/>
          <w:szCs w:val="30"/>
        </w:rPr>
        <w:t xml:space="preserve">) that the meaning of </w:t>
      </w:r>
      <w:proofErr w:type="spellStart"/>
      <w:r>
        <w:rPr>
          <w:rFonts w:ascii="Arial" w:hAnsi="Arial" w:cs="Arial"/>
          <w:color w:val="444444"/>
          <w:sz w:val="30"/>
          <w:szCs w:val="30"/>
        </w:rPr>
        <w:t>waseelah</w:t>
      </w:r>
      <w:proofErr w:type="spellEnd"/>
      <w:r>
        <w:rPr>
          <w:rFonts w:ascii="Arial" w:hAnsi="Arial" w:cs="Arial"/>
          <w:color w:val="444444"/>
          <w:sz w:val="30"/>
          <w:szCs w:val="30"/>
        </w:rPr>
        <w:t xml:space="preserve"> is “to draw near.” He related the likes of that from </w:t>
      </w:r>
      <w:proofErr w:type="spellStart"/>
      <w:r>
        <w:rPr>
          <w:rFonts w:ascii="Arial" w:hAnsi="Arial" w:cs="Arial"/>
          <w:color w:val="444444"/>
          <w:sz w:val="30"/>
          <w:szCs w:val="30"/>
        </w:rPr>
        <w:t>Mujaahid</w:t>
      </w:r>
      <w:proofErr w:type="spellEnd"/>
      <w:r>
        <w:rPr>
          <w:rFonts w:ascii="Arial" w:hAnsi="Arial" w:cs="Arial"/>
          <w:color w:val="444444"/>
          <w:sz w:val="30"/>
          <w:szCs w:val="30"/>
        </w:rPr>
        <w:t xml:space="preserve">, </w:t>
      </w:r>
      <w:proofErr w:type="spellStart"/>
      <w:r>
        <w:rPr>
          <w:rFonts w:ascii="Arial" w:hAnsi="Arial" w:cs="Arial"/>
          <w:color w:val="444444"/>
          <w:sz w:val="30"/>
          <w:szCs w:val="30"/>
        </w:rPr>
        <w:t>Aboo</w:t>
      </w:r>
      <w:proofErr w:type="spellEnd"/>
      <w:r>
        <w:rPr>
          <w:rFonts w:ascii="Arial" w:hAnsi="Arial" w:cs="Arial"/>
          <w:color w:val="444444"/>
          <w:sz w:val="30"/>
          <w:szCs w:val="30"/>
        </w:rPr>
        <w:t xml:space="preserve"> Waa.il, al-</w:t>
      </w:r>
      <w:proofErr w:type="spellStart"/>
      <w:r>
        <w:rPr>
          <w:rFonts w:ascii="Arial" w:hAnsi="Arial" w:cs="Arial"/>
          <w:color w:val="444444"/>
          <w:sz w:val="30"/>
          <w:szCs w:val="30"/>
        </w:rPr>
        <w:t>Hasan</w:t>
      </w:r>
      <w:proofErr w:type="spellEnd"/>
      <w:r>
        <w:rPr>
          <w:rFonts w:ascii="Arial" w:hAnsi="Arial" w:cs="Arial"/>
          <w:color w:val="444444"/>
          <w:sz w:val="30"/>
          <w:szCs w:val="30"/>
        </w:rPr>
        <w:t>, `</w:t>
      </w:r>
      <w:proofErr w:type="spellStart"/>
      <w:r>
        <w:rPr>
          <w:rFonts w:ascii="Arial" w:hAnsi="Arial" w:cs="Arial"/>
          <w:color w:val="444444"/>
          <w:sz w:val="30"/>
          <w:szCs w:val="30"/>
        </w:rPr>
        <w:t>Abdullaah</w:t>
      </w:r>
      <w:proofErr w:type="spellEnd"/>
      <w:r>
        <w:rPr>
          <w:rFonts w:ascii="Arial" w:hAnsi="Arial" w:cs="Arial"/>
          <w:color w:val="444444"/>
          <w:sz w:val="30"/>
          <w:szCs w:val="30"/>
        </w:rPr>
        <w:t xml:space="preserve"> bin </w:t>
      </w:r>
      <w:proofErr w:type="spellStart"/>
      <w:r>
        <w:rPr>
          <w:rFonts w:ascii="Arial" w:hAnsi="Arial" w:cs="Arial"/>
          <w:color w:val="444444"/>
          <w:sz w:val="30"/>
          <w:szCs w:val="30"/>
        </w:rPr>
        <w:t>Katheer</w:t>
      </w:r>
      <w:proofErr w:type="spellEnd"/>
      <w:r>
        <w:rPr>
          <w:rFonts w:ascii="Arial" w:hAnsi="Arial" w:cs="Arial"/>
          <w:color w:val="444444"/>
          <w:sz w:val="30"/>
          <w:szCs w:val="30"/>
        </w:rPr>
        <w:t>, as-</w:t>
      </w:r>
      <w:proofErr w:type="spellStart"/>
      <w:r>
        <w:rPr>
          <w:rFonts w:ascii="Arial" w:hAnsi="Arial" w:cs="Arial"/>
          <w:color w:val="444444"/>
          <w:sz w:val="30"/>
          <w:szCs w:val="30"/>
        </w:rPr>
        <w:t>Suddee</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Zayd</w:t>
      </w:r>
      <w:proofErr w:type="spellEnd"/>
      <w:r>
        <w:rPr>
          <w:rFonts w:ascii="Arial" w:hAnsi="Arial" w:cs="Arial"/>
          <w:color w:val="444444"/>
          <w:sz w:val="30"/>
          <w:szCs w:val="30"/>
        </w:rPr>
        <w:t xml:space="preserve"> and others. He further related from </w:t>
      </w:r>
      <w:proofErr w:type="spellStart"/>
      <w:r>
        <w:rPr>
          <w:rFonts w:ascii="Arial" w:hAnsi="Arial" w:cs="Arial"/>
          <w:color w:val="444444"/>
          <w:sz w:val="30"/>
          <w:szCs w:val="30"/>
        </w:rPr>
        <w:t>Qataadah</w:t>
      </w:r>
      <w:proofErr w:type="spellEnd"/>
      <w:r>
        <w:rPr>
          <w:rFonts w:ascii="Arial" w:hAnsi="Arial" w:cs="Arial"/>
          <w:color w:val="444444"/>
          <w:sz w:val="30"/>
          <w:szCs w:val="30"/>
        </w:rPr>
        <w:t xml:space="preserve"> that he said regarding it: ‘</w:t>
      </w:r>
      <w:proofErr w:type="gramStart"/>
      <w:r>
        <w:rPr>
          <w:rFonts w:ascii="Arial" w:hAnsi="Arial" w:cs="Arial"/>
          <w:color w:val="444444"/>
          <w:sz w:val="30"/>
          <w:szCs w:val="30"/>
        </w:rPr>
        <w:t>Meaning</w:t>
      </w:r>
      <w:proofErr w:type="gramEnd"/>
      <w:r>
        <w:rPr>
          <w:rFonts w:ascii="Arial" w:hAnsi="Arial" w:cs="Arial"/>
          <w:color w:val="444444"/>
          <w:sz w:val="30"/>
          <w:szCs w:val="30"/>
        </w:rPr>
        <w:t>: You draw near to Him by obeying Him and performing deeds pleasing to Him.’</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Imaam</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Katheer</w:t>
      </w:r>
      <w:proofErr w:type="spellEnd"/>
      <w:r>
        <w:rPr>
          <w:rFonts w:ascii="Arial" w:hAnsi="Arial" w:cs="Arial"/>
          <w:color w:val="444444"/>
          <w:sz w:val="30"/>
          <w:szCs w:val="30"/>
        </w:rPr>
        <w:t xml:space="preserve"> then stated: “This is what these </w:t>
      </w:r>
      <w:proofErr w:type="spellStart"/>
      <w:r>
        <w:rPr>
          <w:rFonts w:ascii="Arial" w:hAnsi="Arial" w:cs="Arial"/>
          <w:color w:val="444444"/>
          <w:sz w:val="30"/>
          <w:szCs w:val="30"/>
        </w:rPr>
        <w:t>Imaam’s</w:t>
      </w:r>
      <w:proofErr w:type="spellEnd"/>
      <w:r>
        <w:rPr>
          <w:rFonts w:ascii="Arial" w:hAnsi="Arial" w:cs="Arial"/>
          <w:color w:val="444444"/>
          <w:sz w:val="30"/>
          <w:szCs w:val="30"/>
        </w:rPr>
        <w:t xml:space="preserve"> have said regarding this, and there is no disagreement </w:t>
      </w:r>
      <w:r>
        <w:rPr>
          <w:rFonts w:ascii="Arial" w:hAnsi="Arial" w:cs="Arial"/>
          <w:color w:val="444444"/>
          <w:sz w:val="30"/>
          <w:szCs w:val="30"/>
        </w:rPr>
        <w:lastRenderedPageBreak/>
        <w:t xml:space="preserve">between the scholars of </w:t>
      </w:r>
      <w:proofErr w:type="spellStart"/>
      <w:r>
        <w:rPr>
          <w:rFonts w:ascii="Arial" w:hAnsi="Arial" w:cs="Arial"/>
          <w:color w:val="444444"/>
          <w:sz w:val="30"/>
          <w:szCs w:val="30"/>
        </w:rPr>
        <w:t>tafseer</w:t>
      </w:r>
      <w:proofErr w:type="spellEnd"/>
      <w:r>
        <w:rPr>
          <w:rFonts w:ascii="Arial" w:hAnsi="Arial" w:cs="Arial"/>
          <w:color w:val="444444"/>
          <w:sz w:val="30"/>
          <w:szCs w:val="30"/>
        </w:rPr>
        <w:t xml:space="preserve"> about it. And al-</w:t>
      </w:r>
      <w:proofErr w:type="spellStart"/>
      <w:r>
        <w:rPr>
          <w:rFonts w:ascii="Arial" w:hAnsi="Arial" w:cs="Arial"/>
          <w:color w:val="444444"/>
          <w:sz w:val="30"/>
          <w:szCs w:val="30"/>
        </w:rPr>
        <w:t>Waseelah</w:t>
      </w:r>
      <w:proofErr w:type="spellEnd"/>
      <w:r>
        <w:rPr>
          <w:rFonts w:ascii="Arial" w:hAnsi="Arial" w:cs="Arial"/>
          <w:color w:val="444444"/>
          <w:sz w:val="30"/>
          <w:szCs w:val="30"/>
        </w:rPr>
        <w:t xml:space="preserve"> is that which delivers one to the attainment of what he intends.”3</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_________________________________</w:t>
      </w:r>
      <w:proofErr w:type="gramStart"/>
      <w:r>
        <w:rPr>
          <w:rFonts w:ascii="Arial" w:hAnsi="Arial" w:cs="Arial"/>
          <w:color w:val="444444"/>
          <w:sz w:val="30"/>
          <w:szCs w:val="30"/>
        </w:rPr>
        <w:t>_</w:t>
      </w:r>
      <w:proofErr w:type="gramEnd"/>
      <w:r>
        <w:rPr>
          <w:rFonts w:ascii="Arial" w:hAnsi="Arial" w:cs="Arial"/>
          <w:color w:val="444444"/>
          <w:sz w:val="30"/>
          <w:szCs w:val="30"/>
        </w:rPr>
        <w:br/>
        <w:t xml:space="preserve">[1] </w:t>
      </w:r>
      <w:proofErr w:type="spellStart"/>
      <w:r>
        <w:rPr>
          <w:rFonts w:ascii="Arial" w:hAnsi="Arial" w:cs="Arial"/>
          <w:color w:val="444444"/>
          <w:sz w:val="30"/>
          <w:szCs w:val="30"/>
        </w:rPr>
        <w:t>Soorah</w:t>
      </w:r>
      <w:proofErr w:type="spellEnd"/>
      <w:r>
        <w:rPr>
          <w:rFonts w:ascii="Arial" w:hAnsi="Arial" w:cs="Arial"/>
          <w:color w:val="444444"/>
          <w:sz w:val="30"/>
          <w:szCs w:val="30"/>
        </w:rPr>
        <w:t xml:space="preserve"> al-</w:t>
      </w:r>
      <w:proofErr w:type="spellStart"/>
      <w:r>
        <w:rPr>
          <w:rFonts w:ascii="Arial" w:hAnsi="Arial" w:cs="Arial"/>
          <w:color w:val="444444"/>
          <w:sz w:val="30"/>
          <w:szCs w:val="30"/>
        </w:rPr>
        <w:t>Maa`idah</w:t>
      </w:r>
      <w:proofErr w:type="spellEnd"/>
      <w:r>
        <w:rPr>
          <w:rFonts w:ascii="Arial" w:hAnsi="Arial" w:cs="Arial"/>
          <w:color w:val="444444"/>
          <w:sz w:val="30"/>
          <w:szCs w:val="30"/>
        </w:rPr>
        <w:t xml:space="preserve"> (5):35.</w:t>
      </w:r>
      <w:r>
        <w:rPr>
          <w:rFonts w:ascii="Arial" w:hAnsi="Arial" w:cs="Arial"/>
          <w:color w:val="444444"/>
          <w:sz w:val="30"/>
          <w:szCs w:val="30"/>
        </w:rPr>
        <w:br/>
        <w:t xml:space="preserve">[2] </w:t>
      </w:r>
      <w:proofErr w:type="spellStart"/>
      <w:r>
        <w:rPr>
          <w:rFonts w:ascii="Arial" w:hAnsi="Arial" w:cs="Arial"/>
          <w:color w:val="444444"/>
          <w:sz w:val="30"/>
          <w:szCs w:val="30"/>
        </w:rPr>
        <w:t>Shaykh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Albaanee</w:t>
      </w:r>
      <w:proofErr w:type="spellEnd"/>
      <w:r>
        <w:rPr>
          <w:rFonts w:ascii="Arial" w:hAnsi="Arial" w:cs="Arial"/>
          <w:color w:val="444444"/>
          <w:sz w:val="30"/>
          <w:szCs w:val="30"/>
        </w:rPr>
        <w:t>, at-</w:t>
      </w:r>
      <w:proofErr w:type="spellStart"/>
      <w:r>
        <w:rPr>
          <w:rFonts w:ascii="Arial" w:hAnsi="Arial" w:cs="Arial"/>
          <w:color w:val="444444"/>
          <w:sz w:val="30"/>
          <w:szCs w:val="30"/>
        </w:rPr>
        <w:t>Tawassul</w:t>
      </w:r>
      <w:proofErr w:type="spellEnd"/>
      <w:r>
        <w:rPr>
          <w:rFonts w:ascii="Arial" w:hAnsi="Arial" w:cs="Arial"/>
          <w:color w:val="444444"/>
          <w:sz w:val="30"/>
          <w:szCs w:val="30"/>
        </w:rPr>
        <w:t xml:space="preserve">, </w:t>
      </w:r>
      <w:proofErr w:type="spellStart"/>
      <w:r>
        <w:rPr>
          <w:rFonts w:ascii="Arial" w:hAnsi="Arial" w:cs="Arial"/>
          <w:color w:val="444444"/>
          <w:sz w:val="30"/>
          <w:szCs w:val="30"/>
        </w:rPr>
        <w:t>Anwaa’uhu</w:t>
      </w:r>
      <w:proofErr w:type="spellEnd"/>
      <w:r>
        <w:rPr>
          <w:rFonts w:ascii="Arial" w:hAnsi="Arial" w:cs="Arial"/>
          <w:color w:val="444444"/>
          <w:sz w:val="30"/>
          <w:szCs w:val="30"/>
        </w:rPr>
        <w:t xml:space="preserve"> </w:t>
      </w:r>
      <w:proofErr w:type="spellStart"/>
      <w:proofErr w:type="gramStart"/>
      <w:r>
        <w:rPr>
          <w:rFonts w:ascii="Arial" w:hAnsi="Arial" w:cs="Arial"/>
          <w:color w:val="444444"/>
          <w:sz w:val="30"/>
          <w:szCs w:val="30"/>
        </w:rPr>
        <w:t>wa</w:t>
      </w:r>
      <w:proofErr w:type="spellEnd"/>
      <w:proofErr w:type="gramEnd"/>
      <w:r>
        <w:rPr>
          <w:rFonts w:ascii="Arial" w:hAnsi="Arial" w:cs="Arial"/>
          <w:color w:val="444444"/>
          <w:sz w:val="30"/>
          <w:szCs w:val="30"/>
        </w:rPr>
        <w:t xml:space="preserve"> </w:t>
      </w:r>
      <w:proofErr w:type="spellStart"/>
      <w:r>
        <w:rPr>
          <w:rFonts w:ascii="Arial" w:hAnsi="Arial" w:cs="Arial"/>
          <w:color w:val="444444"/>
          <w:sz w:val="30"/>
          <w:szCs w:val="30"/>
        </w:rPr>
        <w:t>Ahkaamuhu</w:t>
      </w:r>
      <w:proofErr w:type="spellEnd"/>
      <w:r>
        <w:rPr>
          <w:rFonts w:ascii="Arial" w:hAnsi="Arial" w:cs="Arial"/>
          <w:color w:val="444444"/>
          <w:sz w:val="30"/>
          <w:szCs w:val="30"/>
        </w:rPr>
        <w:t>, p13.</w:t>
      </w:r>
      <w:r>
        <w:rPr>
          <w:rFonts w:ascii="Arial" w:hAnsi="Arial" w:cs="Arial"/>
          <w:color w:val="444444"/>
          <w:sz w:val="30"/>
          <w:szCs w:val="30"/>
        </w:rPr>
        <w:br/>
        <w:t xml:space="preserve">[3]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Katheer</w:t>
      </w:r>
      <w:proofErr w:type="spellEnd"/>
      <w:r>
        <w:rPr>
          <w:rFonts w:ascii="Arial" w:hAnsi="Arial" w:cs="Arial"/>
          <w:color w:val="444444"/>
          <w:sz w:val="30"/>
          <w:szCs w:val="30"/>
        </w:rPr>
        <w:t xml:space="preserve">, </w:t>
      </w:r>
      <w:proofErr w:type="spellStart"/>
      <w:r>
        <w:rPr>
          <w:rFonts w:ascii="Arial" w:hAnsi="Arial" w:cs="Arial"/>
          <w:color w:val="444444"/>
          <w:sz w:val="30"/>
          <w:szCs w:val="30"/>
        </w:rPr>
        <w:t>Tafseer</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Katheer</w:t>
      </w:r>
      <w:proofErr w:type="spellEnd"/>
      <w:r>
        <w:rPr>
          <w:rFonts w:ascii="Arial" w:hAnsi="Arial" w:cs="Arial"/>
          <w:color w:val="444444"/>
          <w:sz w:val="30"/>
          <w:szCs w:val="30"/>
        </w:rPr>
        <w:t>, 2/52-53).</w:t>
      </w:r>
    </w:p>
    <w:p w:rsidR="004B7A40" w:rsidRDefault="004B7A40" w:rsidP="004B7A40">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gramStart"/>
      <w:r>
        <w:rPr>
          <w:rFonts w:ascii="Arial" w:hAnsi="Arial" w:cs="Arial"/>
          <w:color w:val="444444"/>
          <w:sz w:val="30"/>
          <w:szCs w:val="30"/>
        </w:rPr>
        <w:t xml:space="preserve">Translated by Umm </w:t>
      </w:r>
      <w:proofErr w:type="spellStart"/>
      <w:r>
        <w:rPr>
          <w:rFonts w:ascii="Arial" w:hAnsi="Arial" w:cs="Arial"/>
          <w:color w:val="444444"/>
          <w:sz w:val="30"/>
          <w:szCs w:val="30"/>
        </w:rPr>
        <w:t>Sufyaan</w:t>
      </w:r>
      <w:proofErr w:type="spellEnd"/>
      <w:r>
        <w:rPr>
          <w:rFonts w:ascii="Arial" w:hAnsi="Arial" w:cs="Arial"/>
          <w:color w:val="444444"/>
          <w:sz w:val="30"/>
          <w:szCs w:val="30"/>
        </w:rPr>
        <w:t xml:space="preserve"> </w:t>
      </w:r>
      <w:proofErr w:type="spellStart"/>
      <w:r>
        <w:rPr>
          <w:rFonts w:ascii="Arial" w:hAnsi="Arial" w:cs="Arial"/>
          <w:color w:val="444444"/>
          <w:sz w:val="30"/>
          <w:szCs w:val="30"/>
        </w:rPr>
        <w:t>Faatimah</w:t>
      </w:r>
      <w:proofErr w:type="spellEnd"/>
      <w:r>
        <w:rPr>
          <w:rFonts w:ascii="Arial" w:hAnsi="Arial" w:cs="Arial"/>
          <w:color w:val="444444"/>
          <w:sz w:val="30"/>
          <w:szCs w:val="30"/>
        </w:rPr>
        <w:t>.</w:t>
      </w:r>
      <w:proofErr w:type="gramEnd"/>
    </w:p>
    <w:p w:rsidR="004B7A40" w:rsidRPr="004B7A40" w:rsidRDefault="004B7A40" w:rsidP="004B7A40">
      <w:pPr>
        <w:pStyle w:val="Heading1"/>
        <w:shd w:val="clear" w:color="auto" w:fill="F9F9F9"/>
        <w:spacing w:before="0" w:beforeAutospacing="0" w:after="167" w:afterAutospacing="0" w:line="342" w:lineRule="atLeast"/>
        <w:textAlignment w:val="baseline"/>
        <w:rPr>
          <w:rFonts w:ascii="Trebuchet MS" w:hAnsi="Trebuchet MS"/>
          <w:color w:val="2F2F2F"/>
          <w:sz w:val="32"/>
          <w:szCs w:val="32"/>
        </w:rPr>
      </w:pPr>
    </w:p>
    <w:p w:rsidR="00A47F33" w:rsidRPr="004B7A40" w:rsidRDefault="00A47F33" w:rsidP="004B7A40">
      <w:pPr>
        <w:jc w:val="center"/>
        <w:rPr>
          <w:sz w:val="24"/>
          <w:szCs w:val="24"/>
          <w:lang w:bidi="ar-EG"/>
        </w:rPr>
      </w:pPr>
    </w:p>
    <w:sectPr w:rsidR="00A47F33" w:rsidRPr="004B7A4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4B7A40"/>
    <w:rsid w:val="00583869"/>
    <w:rsid w:val="008B5296"/>
    <w:rsid w:val="00A47F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2015-01-02T12:48:00Z</cp:lastPrinted>
  <dcterms:created xsi:type="dcterms:W3CDTF">2015-01-02T12:50:00Z</dcterms:created>
  <dcterms:modified xsi:type="dcterms:W3CDTF">2015-01-02T12:50:00Z</dcterms:modified>
</cp:coreProperties>
</file>